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5DE18" w14:textId="77777777" w:rsidR="00CF1B60" w:rsidRPr="00CF1B60" w:rsidRDefault="00CF1B60" w:rsidP="00CF1B60">
      <w:pPr>
        <w:spacing w:after="0" w:line="240" w:lineRule="auto"/>
        <w:jc w:val="center"/>
        <w:rPr>
          <w:rStyle w:val="fontstyle01"/>
          <w:rFonts w:asciiTheme="minorHAnsi" w:hAnsiTheme="minorHAnsi" w:cstheme="minorHAnsi"/>
          <w:sz w:val="40"/>
          <w:szCs w:val="40"/>
        </w:rPr>
      </w:pPr>
      <w:r w:rsidRPr="00CF1B60">
        <w:rPr>
          <w:rStyle w:val="fontstyle01"/>
          <w:rFonts w:asciiTheme="minorHAnsi" w:hAnsiTheme="minorHAnsi" w:cstheme="minorHAnsi"/>
          <w:sz w:val="40"/>
          <w:szCs w:val="40"/>
        </w:rPr>
        <w:t>Laboratory Short Report Process</w:t>
      </w:r>
      <w:r w:rsidRPr="00CF1B60">
        <w:rPr>
          <w:rFonts w:cstheme="minorHAnsi"/>
          <w:b/>
          <w:bCs/>
          <w:color w:val="000000"/>
          <w:sz w:val="40"/>
          <w:szCs w:val="40"/>
        </w:rPr>
        <w:br/>
      </w:r>
    </w:p>
    <w:p w14:paraId="4727C2CD" w14:textId="78EADA74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Style w:val="fontstyle21"/>
          <w:rFonts w:asciiTheme="minorHAnsi" w:hAnsiTheme="minorHAnsi" w:cstheme="minorHAnsi"/>
        </w:rPr>
        <w:t>A laboratory short report is a genre or category of writing that aims to provide a summary of the goals,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methods, results, discussion, and conclusions of a set of related experiments. The length is intended to be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short enough that a busy technical professional (e.g., your supervisor in an engineering firm) can read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entire document, but long enough that all essential results and analyses are presented in enough detail that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they can be understood and evaluated.</w:t>
      </w:r>
    </w:p>
    <w:p w14:paraId="6646DF09" w14:textId="0662D0A8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In this class, the expected length of the laboratory short report is at least 4 and no more than 5 pages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(single-spaced, 11- or 12-point font, one-inch margins on all sides). These pages include any figures and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tables needed to help convey information. Additional pages not counted in the 4 to 5 pages are a Cover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Page (title, course name, experiment performed, date of report, and author), a separate page presenting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Abstract (150 words) and Acknowledgments, a separate page or pages with a list of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References, and any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(optional) Appendices.</w:t>
      </w:r>
    </w:p>
    <w:p w14:paraId="10FBC955" w14:textId="7257BBBE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Writing an effective short report is challenging and requires careful consideration of detail versus length.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An effective short report will present a narrative that captures the reader's attention, builds suspense,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and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provides resolution. To achieve this goal, in this course we will follow a process for developing the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laboratory short reports.</w:t>
      </w:r>
    </w:p>
    <w:p w14:paraId="33BDD30B" w14:textId="11576FBD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01"/>
          <w:rFonts w:asciiTheme="minorHAnsi" w:hAnsiTheme="minorHAnsi" w:cstheme="minorHAnsi"/>
        </w:rPr>
        <w:t>I. Prepare answers to the following questions before starting to write the report.</w:t>
      </w:r>
      <w:r w:rsidRPr="00CF1B60">
        <w:rPr>
          <w:rFonts w:cstheme="minorHAnsi"/>
          <w:b/>
          <w:b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1. </w:t>
      </w:r>
      <w:r w:rsidRPr="00CF1B60">
        <w:rPr>
          <w:rStyle w:val="fontstyle31"/>
          <w:rFonts w:asciiTheme="minorHAnsi" w:hAnsiTheme="minorHAnsi" w:cstheme="minorHAnsi"/>
        </w:rPr>
        <w:t>Who is your audience?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In 318L, we will assume that the short reports are intended for an audience with a scientific or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engineering background. With this knowledge, you can adjust the level of detail that is appropriate to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include in providing context for the work and reporting technical results.</w:t>
      </w:r>
    </w:p>
    <w:p w14:paraId="455C7119" w14:textId="77777777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2. </w:t>
      </w:r>
      <w:r w:rsidRPr="00CF1B60">
        <w:rPr>
          <w:rStyle w:val="fontstyle31"/>
          <w:rFonts w:asciiTheme="minorHAnsi" w:hAnsiTheme="minorHAnsi" w:cstheme="minorHAnsi"/>
        </w:rPr>
        <w:t>What is the content of your opening?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Prepare a few brief statements (e.g., bullet points) that summarize the context of the work you are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describing. In answering this question, you will also need to consult references that contain relevant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information. These references should be noted for inclusion as citations as the report is written. The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statements listed here should provide background information that allows the reader to understand the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significance of your topic, leading to the next question...</w:t>
      </w:r>
    </w:p>
    <w:p w14:paraId="6C8C6C1A" w14:textId="77777777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3. </w:t>
      </w:r>
      <w:r w:rsidRPr="00CF1B60">
        <w:rPr>
          <w:rStyle w:val="fontstyle31"/>
          <w:rFonts w:asciiTheme="minorHAnsi" w:hAnsiTheme="minorHAnsi" w:cstheme="minorHAnsi"/>
        </w:rPr>
        <w:t>What question will your report answer?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The question may also be formulated as a hypothesis, though that step is not necessary for this class.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Within the length constraint of a short report, it would be unusual to pose more than one question to be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answered, as the answer will require enough supporting detail to be convincing to your audience. Note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that the overall question you intend to answer in your report is probably not the same as an objective of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the experiment.</w:t>
      </w:r>
    </w:p>
    <w:p w14:paraId="5289BC95" w14:textId="7A26D498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4. </w:t>
      </w:r>
      <w:r w:rsidRPr="00CF1B60">
        <w:rPr>
          <w:rStyle w:val="fontstyle31"/>
          <w:rFonts w:asciiTheme="minorHAnsi" w:hAnsiTheme="minorHAnsi" w:cstheme="minorHAnsi"/>
        </w:rPr>
        <w:t>What steps did you take to answer the question?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Prepare a set of brief statements (e.g., bullet points) that provide a high-level summary of the approach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used to develop an answer to the question of Step 3. The level of detail needed should be guided by the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expected knowledge of the intended audience. You may find that the steps taken to answer the question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 xml:space="preserve">are closely related to the objectives of the experiment. Note that this section should not be a detailed </w:t>
      </w:r>
      <w:proofErr w:type="spellStart"/>
      <w:r w:rsidRPr="00CF1B60">
        <w:rPr>
          <w:rStyle w:val="fontstyle21"/>
          <w:rFonts w:asciiTheme="minorHAnsi" w:hAnsiTheme="minorHAnsi" w:cstheme="minorHAnsi"/>
        </w:rPr>
        <w:t>stepby</w:t>
      </w:r>
      <w:proofErr w:type="spellEnd"/>
      <w:r w:rsidRPr="00CF1B60">
        <w:rPr>
          <w:rStyle w:val="fontstyle21"/>
          <w:rFonts w:asciiTheme="minorHAnsi" w:hAnsiTheme="minorHAnsi" w:cstheme="minorHAnsi"/>
        </w:rPr>
        <w:t>-step list of actions done in the laboratory. There is not enough space for this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lastRenderedPageBreak/>
        <w:t>information and your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intended audience does not need that level of detail to understand what you did.</w:t>
      </w:r>
      <w:r w:rsidRPr="00CF1B60">
        <w:rPr>
          <w:rFonts w:cstheme="minorHAnsi"/>
        </w:rPr>
        <w:br/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5. </w:t>
      </w:r>
      <w:r w:rsidRPr="00CF1B60">
        <w:rPr>
          <w:rStyle w:val="fontstyle31"/>
          <w:rFonts w:asciiTheme="minorHAnsi" w:hAnsiTheme="minorHAnsi" w:cstheme="minorHAnsi"/>
        </w:rPr>
        <w:t>What results did you obtain?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For technical reports, an effective method of organizing the results at this stage is to develop figures,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tables and, if needed, equations that present the results. Each figure and table should present information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that illustrates one or more of the key results of your study and also include information on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uncertainty of each result. Given the length constraints of a short report, you will need to carefully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consider how to develop the set of figures and tables that present your results in a concise, clear and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well</w:t>
      </w:r>
      <w:r>
        <w:rPr>
          <w:rStyle w:val="fontstyle21"/>
          <w:rFonts w:asciiTheme="minorHAnsi" w:hAnsiTheme="minorHAnsi" w:cstheme="minorHAnsi"/>
        </w:rPr>
        <w:t>-</w:t>
      </w:r>
      <w:r w:rsidRPr="00CF1B60">
        <w:rPr>
          <w:rStyle w:val="fontstyle21"/>
          <w:rFonts w:asciiTheme="minorHAnsi" w:hAnsiTheme="minorHAnsi" w:cstheme="minorHAnsi"/>
        </w:rPr>
        <w:t>organized manner.</w:t>
      </w:r>
    </w:p>
    <w:p w14:paraId="70D7596E" w14:textId="032DB6BD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6. </w:t>
      </w:r>
      <w:r w:rsidRPr="00CF1B60">
        <w:rPr>
          <w:rStyle w:val="fontstyle31"/>
          <w:rFonts w:asciiTheme="minorHAnsi" w:hAnsiTheme="minorHAnsi" w:cstheme="minorHAnsi"/>
        </w:rPr>
        <w:t>How did you interpret your results?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Briefly list (e.g., bullet points) or diagram the interpretation or analysis of the results within the overall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context of your question as presented in Step 2. The progression of your ideas should show how you used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the factual results reported in the figures and tables to develop an answer to the question of Step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3. Your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argument should be logical, based on the results, and also include consideration of the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uncertainty in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results.</w:t>
      </w:r>
    </w:p>
    <w:p w14:paraId="7FEEC785" w14:textId="2862621F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7. </w:t>
      </w:r>
      <w:r w:rsidRPr="00CF1B60">
        <w:rPr>
          <w:rStyle w:val="fontstyle31"/>
          <w:rFonts w:asciiTheme="minorHAnsi" w:hAnsiTheme="minorHAnsi" w:cstheme="minorHAnsi"/>
        </w:rPr>
        <w:t>What's your answer?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Your investigation has now found the answer to the question posed in Step 3. As in any good mystery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story, suspense has built as you've moved through the process of figuring out what steps are needed in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your investigation, what the results of those steps are, and how these results can be put together with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one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another and interpreted. Now, resolve the suspense and just answer the question!</w:t>
      </w:r>
    </w:p>
    <w:p w14:paraId="7B0531E1" w14:textId="0AD27684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 xml:space="preserve">8. </w:t>
      </w:r>
      <w:r w:rsidRPr="00CF1B60">
        <w:rPr>
          <w:rStyle w:val="fontstyle31"/>
          <w:rFonts w:asciiTheme="minorHAnsi" w:hAnsiTheme="minorHAnsi" w:cstheme="minorHAnsi"/>
        </w:rPr>
        <w:t>What's the sequel?</w:t>
      </w:r>
      <w:r w:rsidRPr="00CF1B60">
        <w:rPr>
          <w:rFonts w:cstheme="minorHAnsi"/>
          <w:i/>
          <w:i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Most stories have some aspects that are left unresolved or even raise entirely new questions. Provide a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few brief statements of unresolved or additional questions that would be interesting for future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investigations.</w:t>
      </w:r>
    </w:p>
    <w:p w14:paraId="0DA9CC0B" w14:textId="7D5C5985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01"/>
          <w:rFonts w:asciiTheme="minorHAnsi" w:hAnsiTheme="minorHAnsi" w:cstheme="minorHAnsi"/>
        </w:rPr>
        <w:t>II. Initial Revisions</w:t>
      </w:r>
      <w:r w:rsidRPr="00CF1B60">
        <w:rPr>
          <w:rFonts w:cstheme="minorHAnsi"/>
          <w:b/>
          <w:b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Once all the above questions are answered, go back and carefully consider the set of answers that you've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developed. What revisions are needed to improve the story? Does the story make sense? Will the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expected audience be able to follow along? Is there too little information presented to support the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answer,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or is there so much information presented that the reader may have trouble following the story? Are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figures and tables effective in presenting the results? Have you gathered up all the references necessary to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support the story? If possible, show your answers to some colleagues and ask if they can follow along?</w:t>
      </w:r>
      <w:r>
        <w:rPr>
          <w:rFonts w:cstheme="minorHAnsi"/>
          <w:color w:val="000000"/>
        </w:rPr>
        <w:t xml:space="preserve">  </w:t>
      </w:r>
      <w:r w:rsidRPr="00CF1B60">
        <w:rPr>
          <w:rStyle w:val="fontstyle21"/>
          <w:rFonts w:asciiTheme="minorHAnsi" w:hAnsiTheme="minorHAnsi" w:cstheme="minorHAnsi"/>
        </w:rPr>
        <w:t>Are they convinced by your answer?</w:t>
      </w:r>
    </w:p>
    <w:p w14:paraId="5A16B906" w14:textId="5CB04AE8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Based on these questions, make revisions to the material you developed in answering the eight questions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above.</w:t>
      </w:r>
    </w:p>
    <w:p w14:paraId="2FDA7F37" w14:textId="77777777" w:rsidR="00CF1B60" w:rsidRPr="00CF1B60" w:rsidRDefault="00CF1B60" w:rsidP="00CF1B60">
      <w:pPr>
        <w:spacing w:after="0" w:line="240" w:lineRule="auto"/>
        <w:rPr>
          <w:rFonts w:cstheme="minorHAnsi"/>
          <w:b/>
          <w:bCs/>
          <w:color w:val="000000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01"/>
          <w:rFonts w:asciiTheme="minorHAnsi" w:hAnsiTheme="minorHAnsi" w:cstheme="minorHAnsi"/>
        </w:rPr>
        <w:t>III. First Written Draft</w:t>
      </w:r>
    </w:p>
    <w:p w14:paraId="0CE94BD0" w14:textId="20A7CFD8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Style w:val="fontstyle21"/>
          <w:rFonts w:asciiTheme="minorHAnsi" w:hAnsiTheme="minorHAnsi" w:cstheme="minorHAnsi"/>
        </w:rPr>
        <w:t>Prepare the first written draft of the report, following the template below, but focusing on the key sections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of Introduction (answers to Questions 2 and 3), Methods (answer to Question 4), Results (answer to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Question 5), Discussion (answer to Question 6, building to the answer to Question 7), and Conclusions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(answers to Questions 7 and 8). The first draft will usually include the figures as they provide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framework that some of the text will be built upon. References and citations can also be inserted if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convenient, but don't let these steps interrupt the flow of developing the text. Although it's possible to edit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 xml:space="preserve">later for small changes in length, it's generally best to keep length guidelines in mind as </w:t>
      </w:r>
      <w:r w:rsidRPr="00CF1B60">
        <w:rPr>
          <w:rStyle w:val="fontstyle21"/>
          <w:rFonts w:asciiTheme="minorHAnsi" w:hAnsiTheme="minorHAnsi" w:cstheme="minorHAnsi"/>
        </w:rPr>
        <w:lastRenderedPageBreak/>
        <w:t>you are preparing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the first written draft. Your text will normally closely follow and just expand upon the answers to the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questions that you've already written down.</w:t>
      </w:r>
      <w:r w:rsidRPr="00CF1B60">
        <w:rPr>
          <w:rFonts w:cstheme="minorHAnsi"/>
        </w:rPr>
        <w:br/>
      </w:r>
    </w:p>
    <w:p w14:paraId="4CCE5382" w14:textId="60E13E3E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  <w:r w:rsidRPr="00CF1B60">
        <w:rPr>
          <w:rStyle w:val="fontstyle01"/>
          <w:rFonts w:asciiTheme="minorHAnsi" w:hAnsiTheme="minorHAnsi" w:cstheme="minorHAnsi"/>
        </w:rPr>
        <w:t>IV. Peer Evaluation and Feedback.</w:t>
      </w:r>
      <w:r w:rsidRPr="00CF1B60">
        <w:rPr>
          <w:rFonts w:cstheme="minorHAnsi"/>
          <w:b/>
          <w:b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One week after the post-lab calculations are submitted, students are expected to have completed Steps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I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and II and be partway through Step III. They should bring to the Peer Evaluation and Feedback Process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meeting two printed copies of the material they have prepared, which should present the answers to all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questions of Step I in the context of a report organized according to the sections found in the Report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Format below. A substantive effort and meaningful participation in this process will contribute to the</w:t>
      </w:r>
      <w:r w:rsidRPr="00CF1B60">
        <w:rPr>
          <w:rFonts w:cstheme="minorHAnsi"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Course Participation component of the overall grade.</w:t>
      </w:r>
    </w:p>
    <w:p w14:paraId="2B2E1935" w14:textId="1A804D5B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01"/>
          <w:rFonts w:asciiTheme="minorHAnsi" w:hAnsiTheme="minorHAnsi" w:cstheme="minorHAnsi"/>
        </w:rPr>
        <w:t>V. More Revisions.</w:t>
      </w:r>
      <w:r w:rsidRPr="00CF1B60">
        <w:rPr>
          <w:rFonts w:cstheme="minorHAnsi"/>
          <w:b/>
          <w:b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Set aside the text you've written and come back to it at a later time. Read through and ask again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questions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similar to those of Part II. Is the story compelling? Will the organization make sense to the reader? Is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there enough information presented to support the answer? Is there too much information presented,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possibly confusing the reader? Do the new questions being posed fit in the context of the problem? Are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the figures, tables or equations effective when embedded in the text? Use the answers to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guide high-level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revisions such as removing, combining or adding figures, moving paragraphs, inserting or deleting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equations. As this step is completed, it's also a good time to start more detailed copy editing,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checking for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clarity of expression, overly complex or lengthy sentences, consistency of symbols and abbreviations,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content of figure captions or table titles and notes, citation formatting and so forth.</w:t>
      </w:r>
    </w:p>
    <w:p w14:paraId="0D6F957E" w14:textId="5DECE086" w:rsidR="00CF1B60" w:rsidRPr="00CF1B60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  <w:b/>
          <w:bCs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01"/>
          <w:rFonts w:asciiTheme="minorHAnsi" w:hAnsiTheme="minorHAnsi" w:cstheme="minorHAnsi"/>
        </w:rPr>
        <w:t>VI. Final Revisions and Edits.</w:t>
      </w:r>
      <w:r w:rsidRPr="00CF1B60">
        <w:rPr>
          <w:rFonts w:cstheme="minorHAnsi"/>
          <w:b/>
          <w:b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Complete the Cover Page and Abstract, add all remaining needed Citations and References, double-check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formatting and location of figures, tables, and equations, verify length is within guidelines, add</w:t>
      </w:r>
      <w:r>
        <w:rPr>
          <w:rStyle w:val="fontstyle21"/>
          <w:rFonts w:asciiTheme="minorHAnsi" w:hAnsiTheme="minorHAnsi" w:cstheme="minorHAnsi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(optional)</w:t>
      </w:r>
      <w:r>
        <w:rPr>
          <w:rFonts w:cstheme="minorHAnsi"/>
          <w:color w:val="000000"/>
        </w:rPr>
        <w:t xml:space="preserve"> </w:t>
      </w:r>
      <w:r w:rsidRPr="00CF1B60">
        <w:rPr>
          <w:rStyle w:val="fontstyle21"/>
          <w:rFonts w:asciiTheme="minorHAnsi" w:hAnsiTheme="minorHAnsi" w:cstheme="minorHAnsi"/>
        </w:rPr>
        <w:t>Acknowledgments, add (optional) Appendices.</w:t>
      </w:r>
    </w:p>
    <w:p w14:paraId="65CFBA72" w14:textId="475B9B05" w:rsidR="00DB3759" w:rsidRDefault="00CF1B60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  <w:r w:rsidRPr="00CF1B60">
        <w:rPr>
          <w:rFonts w:cstheme="minorHAnsi"/>
          <w:color w:val="000000"/>
        </w:rPr>
        <w:br/>
      </w:r>
      <w:r w:rsidRPr="00CF1B60">
        <w:rPr>
          <w:rStyle w:val="fontstyle01"/>
          <w:rFonts w:asciiTheme="minorHAnsi" w:hAnsiTheme="minorHAnsi" w:cstheme="minorHAnsi"/>
        </w:rPr>
        <w:t>VII. Submission.</w:t>
      </w:r>
      <w:r w:rsidRPr="00CF1B60">
        <w:rPr>
          <w:rFonts w:cstheme="minorHAnsi"/>
          <w:b/>
          <w:bCs/>
          <w:color w:val="000000"/>
        </w:rPr>
        <w:br/>
      </w:r>
      <w:r w:rsidRPr="00CF1B60">
        <w:rPr>
          <w:rStyle w:val="fontstyle21"/>
          <w:rFonts w:asciiTheme="minorHAnsi" w:hAnsiTheme="minorHAnsi" w:cstheme="minorHAnsi"/>
        </w:rPr>
        <w:t>Submit the final report as a pdf file through the UNM Learn system before the submission deadline.</w:t>
      </w:r>
    </w:p>
    <w:p w14:paraId="2056D806" w14:textId="3EAA236A" w:rsidR="002F6EE3" w:rsidRDefault="002F6EE3" w:rsidP="00CF1B60">
      <w:pPr>
        <w:spacing w:after="0" w:line="240" w:lineRule="auto"/>
        <w:rPr>
          <w:rStyle w:val="fontstyle21"/>
          <w:rFonts w:asciiTheme="minorHAnsi" w:hAnsiTheme="minorHAnsi" w:cstheme="minorHAnsi"/>
        </w:rPr>
      </w:pPr>
    </w:p>
    <w:p w14:paraId="201D6D0E" w14:textId="23ED79DF" w:rsidR="002F6EE3" w:rsidRDefault="002F6EE3">
      <w:pPr>
        <w:rPr>
          <w:rStyle w:val="fontstyle21"/>
          <w:rFonts w:asciiTheme="minorHAnsi" w:hAnsiTheme="minorHAnsi" w:cstheme="minorHAnsi"/>
        </w:rPr>
      </w:pPr>
      <w:r>
        <w:rPr>
          <w:rStyle w:val="fontstyle21"/>
          <w:rFonts w:asciiTheme="minorHAnsi" w:hAnsiTheme="minorHAnsi" w:cstheme="minorHAnsi"/>
        </w:rPr>
        <w:br w:type="page"/>
      </w:r>
    </w:p>
    <w:p w14:paraId="035C1F4F" w14:textId="77777777" w:rsidR="002F6EE3" w:rsidRPr="00DB3759" w:rsidRDefault="002F6EE3" w:rsidP="00DB3759">
      <w:pPr>
        <w:spacing w:after="0" w:line="240" w:lineRule="auto"/>
        <w:jc w:val="center"/>
        <w:rPr>
          <w:rFonts w:cstheme="minorHAnsi"/>
          <w:b/>
          <w:bCs/>
          <w:color w:val="000000"/>
          <w:sz w:val="40"/>
          <w:szCs w:val="40"/>
        </w:rPr>
      </w:pPr>
      <w:r w:rsidRPr="00DB3759">
        <w:rPr>
          <w:rFonts w:cstheme="minorHAnsi"/>
          <w:b/>
          <w:bCs/>
          <w:color w:val="000000"/>
          <w:sz w:val="40"/>
          <w:szCs w:val="40"/>
        </w:rPr>
        <w:lastRenderedPageBreak/>
        <w:t>Laboratory Short Report Format</w:t>
      </w:r>
    </w:p>
    <w:p w14:paraId="58AD0A5C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b/>
          <w:bCs/>
          <w:color w:val="000000"/>
        </w:rPr>
        <w:br/>
      </w:r>
      <w:r w:rsidRPr="002F6EE3">
        <w:rPr>
          <w:rFonts w:cstheme="minorHAnsi"/>
          <w:color w:val="000000"/>
          <w:u w:val="single"/>
        </w:rPr>
        <w:t>1. General</w:t>
      </w:r>
    </w:p>
    <w:p w14:paraId="3E1DEE0C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Use a standard 11- or 12-point font such as Times New Roman or Calibri (the content of the Cover Page</w:t>
      </w:r>
      <w:r w:rsidRPr="002F6EE3">
        <w:rPr>
          <w:rFonts w:cstheme="minorHAnsi"/>
          <w:color w:val="000000"/>
        </w:rPr>
        <w:br/>
        <w:t>can be in larger font size). Use one-inch margins on all sides. All pages should be numbered sequentially,</w:t>
      </w:r>
      <w:r w:rsidRPr="002F6EE3">
        <w:rPr>
          <w:rFonts w:cstheme="minorHAnsi"/>
          <w:color w:val="000000"/>
        </w:rPr>
        <w:br/>
        <w:t>starting with Page 1 on the Cover Page. The use of any pre-formatted MS Word styles is strongly</w:t>
      </w:r>
      <w:r w:rsidRPr="002F6EE3">
        <w:rPr>
          <w:rFonts w:cstheme="minorHAnsi"/>
          <w:color w:val="000000"/>
        </w:rPr>
        <w:br/>
        <w:t>discouraged. The report should be single-column and single-spaced. Add a small amount of vertical space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(e.g., 6 to 12 points) between paragraphs. Each section of the main body of the report should start with a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 xml:space="preserve">numbered boldface title on a separate line (e.g., </w:t>
      </w:r>
      <w:r w:rsidRPr="002F6EE3">
        <w:rPr>
          <w:rFonts w:cstheme="minorHAnsi"/>
          <w:b/>
          <w:bCs/>
          <w:color w:val="000000"/>
        </w:rPr>
        <w:t>1. Introduction.</w:t>
      </w:r>
      <w:r w:rsidRPr="002F6EE3">
        <w:rPr>
          <w:rFonts w:cstheme="minorHAnsi"/>
          <w:color w:val="000000"/>
        </w:rPr>
        <w:t>).</w:t>
      </w:r>
    </w:p>
    <w:p w14:paraId="0B6077C1" w14:textId="77777777" w:rsidR="002F6EE3" w:rsidRPr="002F6EE3" w:rsidRDefault="002F6EE3" w:rsidP="00CF1B60">
      <w:pPr>
        <w:spacing w:after="0" w:line="240" w:lineRule="auto"/>
        <w:rPr>
          <w:rFonts w:cstheme="minorHAnsi"/>
          <w:color w:val="000000"/>
          <w:u w:val="single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color w:val="000000"/>
          <w:u w:val="single"/>
        </w:rPr>
        <w:t>2. Figures and Tables</w:t>
      </w:r>
    </w:p>
    <w:p w14:paraId="175D7A0E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Figure and Tables should be numbered (e.g., Figure 1., Table 1.). Tables should have a title at the top.</w:t>
      </w:r>
      <w:r w:rsidRPr="002F6EE3">
        <w:rPr>
          <w:rFonts w:cstheme="minorHAnsi"/>
          <w:color w:val="000000"/>
        </w:rPr>
        <w:br/>
        <w:t>Figures should have a descriptive caption. These elements will be discussed in class, but a good starting</w:t>
      </w:r>
      <w:r w:rsidRPr="002F6EE3">
        <w:rPr>
          <w:rFonts w:cstheme="minorHAnsi"/>
          <w:color w:val="000000"/>
        </w:rPr>
        <w:br/>
        <w:t>point is to look at examples from textbooks that you use in your engineering classes. Figure captions and</w:t>
      </w:r>
      <w:r w:rsidRPr="002F6EE3">
        <w:rPr>
          <w:rFonts w:cstheme="minorHAnsi"/>
          <w:color w:val="000000"/>
        </w:rPr>
        <w:br/>
        <w:t>table contents can be in a smaller font than the main text, but usually no smaller than 8 or 9 point. All</w:t>
      </w:r>
      <w:r w:rsidRPr="002F6EE3">
        <w:rPr>
          <w:rFonts w:cstheme="minorHAnsi"/>
          <w:color w:val="000000"/>
        </w:rPr>
        <w:br/>
        <w:t>content must be large enough to be readable.</w:t>
      </w:r>
    </w:p>
    <w:p w14:paraId="04E7D8FA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color w:val="000000"/>
          <w:u w:val="single"/>
        </w:rPr>
        <w:t>3. Equations</w:t>
      </w:r>
    </w:p>
    <w:p w14:paraId="1D017834" w14:textId="77777777" w:rsidR="002F6EE3" w:rsidRDefault="002F6EE3" w:rsidP="00CF1B60">
      <w:pPr>
        <w:spacing w:after="0" w:line="240" w:lineRule="auto"/>
        <w:rPr>
          <w:rFonts w:ascii="Cambria Math" w:hAnsi="Cambria Math" w:cs="Cambria Math"/>
          <w:color w:val="000000"/>
        </w:rPr>
      </w:pPr>
      <w:r w:rsidRPr="002F6EE3">
        <w:rPr>
          <w:rFonts w:cstheme="minorHAnsi"/>
          <w:color w:val="000000"/>
        </w:rPr>
        <w:br/>
        <w:t>Equations should be sequentially numbered and all symbols described in the text. In general, all equations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should be offset from the text, as illustrated here:</w:t>
      </w:r>
      <w:r w:rsidRPr="002F6EE3">
        <w:rPr>
          <w:rFonts w:cstheme="minorHAnsi"/>
          <w:color w:val="000000"/>
        </w:rPr>
        <w:br/>
      </w:r>
    </w:p>
    <w:p w14:paraId="24B1B9D3" w14:textId="1FADD373" w:rsidR="002F6EE3" w:rsidRDefault="002F6EE3" w:rsidP="002F6EE3">
      <w:pPr>
        <w:spacing w:after="0" w:line="240" w:lineRule="auto"/>
        <w:ind w:left="2880" w:firstLine="720"/>
        <w:rPr>
          <w:rFonts w:cstheme="minorHAnsi"/>
          <w:color w:val="000000"/>
        </w:rPr>
      </w:pPr>
      <w:r w:rsidRPr="002F6EE3">
        <w:rPr>
          <w:rFonts w:ascii="Cambria Math" w:hAnsi="Cambria Math" w:cs="Cambria Math"/>
          <w:color w:val="000000"/>
        </w:rPr>
        <w:t>𝑦</w:t>
      </w:r>
      <w:r w:rsidRPr="002F6EE3">
        <w:rPr>
          <w:rFonts w:cstheme="minorHAnsi"/>
          <w:color w:val="000000"/>
        </w:rPr>
        <w:t xml:space="preserve"> = </w:t>
      </w:r>
      <w:r w:rsidRPr="002F6EE3">
        <w:rPr>
          <w:rFonts w:ascii="Cambria Math" w:hAnsi="Cambria Math" w:cs="Cambria Math"/>
          <w:color w:val="000000"/>
        </w:rPr>
        <w:t>𝑚𝑥</w:t>
      </w:r>
      <w:r w:rsidRPr="002F6EE3">
        <w:rPr>
          <w:rFonts w:cstheme="minorHAnsi"/>
          <w:color w:val="000000"/>
        </w:rPr>
        <w:t xml:space="preserve"> + </w:t>
      </w:r>
      <w:r w:rsidRPr="002F6EE3">
        <w:rPr>
          <w:rFonts w:ascii="Cambria Math" w:hAnsi="Cambria Math" w:cs="Cambria Math"/>
          <w:color w:val="000000"/>
        </w:rPr>
        <w:t>𝑏</w:t>
      </w:r>
      <w:r w:rsidRPr="002F6EE3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2F6EE3">
        <w:rPr>
          <w:rFonts w:cstheme="minorHAnsi"/>
          <w:color w:val="000000"/>
        </w:rPr>
        <w:t>(1)</w:t>
      </w:r>
    </w:p>
    <w:p w14:paraId="1E8AEEEB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 xml:space="preserve">where </w:t>
      </w:r>
      <w:r w:rsidRPr="002F6EE3">
        <w:rPr>
          <w:rFonts w:cstheme="minorHAnsi"/>
          <w:i/>
          <w:iCs/>
          <w:color w:val="000000"/>
        </w:rPr>
        <w:t xml:space="preserve">m </w:t>
      </w:r>
      <w:r w:rsidRPr="002F6EE3">
        <w:rPr>
          <w:rFonts w:cstheme="minorHAnsi"/>
          <w:color w:val="000000"/>
        </w:rPr>
        <w:t xml:space="preserve">is the slope, </w:t>
      </w:r>
      <w:r w:rsidRPr="002F6EE3">
        <w:rPr>
          <w:rFonts w:cstheme="minorHAnsi"/>
          <w:i/>
          <w:iCs/>
          <w:color w:val="000000"/>
        </w:rPr>
        <w:t xml:space="preserve">b </w:t>
      </w:r>
      <w:r w:rsidRPr="002F6EE3">
        <w:rPr>
          <w:rFonts w:cstheme="minorHAnsi"/>
          <w:color w:val="000000"/>
        </w:rPr>
        <w:t xml:space="preserve">is the intercept, </w:t>
      </w:r>
      <w:r w:rsidRPr="002F6EE3">
        <w:rPr>
          <w:rFonts w:cstheme="minorHAnsi"/>
          <w:i/>
          <w:iCs/>
          <w:color w:val="000000"/>
        </w:rPr>
        <w:t xml:space="preserve">x </w:t>
      </w:r>
      <w:r w:rsidRPr="002F6EE3">
        <w:rPr>
          <w:rFonts w:cstheme="minorHAnsi"/>
          <w:color w:val="000000"/>
        </w:rPr>
        <w:t xml:space="preserve">is the index of refraction and </w:t>
      </w:r>
      <w:r w:rsidRPr="002F6EE3">
        <w:rPr>
          <w:rFonts w:cstheme="minorHAnsi"/>
          <w:i/>
          <w:iCs/>
          <w:color w:val="000000"/>
        </w:rPr>
        <w:t xml:space="preserve">y </w:t>
      </w:r>
      <w:r w:rsidRPr="002F6EE3">
        <w:rPr>
          <w:rFonts w:cstheme="minorHAnsi"/>
          <w:color w:val="000000"/>
        </w:rPr>
        <w:t>is mole percent. Mathematical</w:t>
      </w:r>
      <w:r w:rsidRPr="002F6EE3">
        <w:rPr>
          <w:rFonts w:cstheme="minorHAnsi"/>
          <w:color w:val="000000"/>
        </w:rPr>
        <w:br/>
        <w:t>symbols are usually italicized in equations and the text (with vectors or matrices sometimes in bold text).</w:t>
      </w:r>
      <w:r>
        <w:rPr>
          <w:rFonts w:cstheme="minorHAnsi"/>
          <w:color w:val="000000"/>
        </w:rPr>
        <w:t xml:space="preserve">  </w:t>
      </w:r>
      <w:r w:rsidRPr="002F6EE3">
        <w:rPr>
          <w:rFonts w:cstheme="minorHAnsi"/>
          <w:color w:val="000000"/>
        </w:rPr>
        <w:t>Again, you can refer to textbooks you are using in other engineering or science classes for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examples of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equation formats.</w:t>
      </w:r>
    </w:p>
    <w:p w14:paraId="39161FBE" w14:textId="77777777" w:rsidR="002F6EE3" w:rsidRPr="002F6EE3" w:rsidRDefault="002F6EE3" w:rsidP="00CF1B60">
      <w:pPr>
        <w:spacing w:after="0" w:line="240" w:lineRule="auto"/>
        <w:rPr>
          <w:rFonts w:cstheme="minorHAnsi"/>
          <w:color w:val="000000"/>
          <w:u w:val="single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color w:val="000000"/>
          <w:u w:val="single"/>
        </w:rPr>
        <w:t>4. References</w:t>
      </w:r>
    </w:p>
    <w:p w14:paraId="3AECF96F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</w:r>
      <w:proofErr w:type="spellStart"/>
      <w:r w:rsidRPr="002F6EE3">
        <w:rPr>
          <w:rFonts w:cstheme="minorHAnsi"/>
          <w:color w:val="000000"/>
        </w:rPr>
        <w:t>References</w:t>
      </w:r>
      <w:proofErr w:type="spellEnd"/>
      <w:r w:rsidRPr="002F6EE3">
        <w:rPr>
          <w:rFonts w:cstheme="minorHAnsi"/>
          <w:color w:val="000000"/>
        </w:rPr>
        <w:t xml:space="preserve"> should conform to </w:t>
      </w:r>
      <w:r w:rsidRPr="002F6EE3">
        <w:rPr>
          <w:rFonts w:cstheme="minorHAnsi"/>
          <w:color w:val="0563C1"/>
        </w:rPr>
        <w:t xml:space="preserve">American Chemical Society guidelines </w:t>
      </w:r>
      <w:r w:rsidRPr="002F6EE3">
        <w:rPr>
          <w:rFonts w:cstheme="minorHAnsi"/>
          <w:color w:val="000000"/>
        </w:rPr>
        <w:t>(link Accessed September 8, 2019).</w:t>
      </w:r>
      <w:r w:rsidRPr="002F6EE3">
        <w:rPr>
          <w:rFonts w:cstheme="minorHAnsi"/>
          <w:color w:val="000000"/>
        </w:rPr>
        <w:br/>
        <w:t>Citations in text can either be superscripted numbers or italic numbers contained in parentheses.</w:t>
      </w:r>
      <w:r w:rsidRPr="002F6EE3">
        <w:rPr>
          <w:rFonts w:cstheme="minorHAnsi"/>
          <w:color w:val="000000"/>
        </w:rPr>
        <w:br/>
        <w:t>References should be placed on a separately titled page at the end of the report. In the list of references,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adding a small amount of vertical space (e.g., 3 pt.) after each item in the list will improve readability.</w:t>
      </w:r>
    </w:p>
    <w:p w14:paraId="52CDF8AC" w14:textId="77777777" w:rsidR="002F6EE3" w:rsidRPr="002F6EE3" w:rsidRDefault="002F6EE3" w:rsidP="00CF1B60">
      <w:pPr>
        <w:spacing w:after="0" w:line="240" w:lineRule="auto"/>
        <w:rPr>
          <w:rFonts w:cstheme="minorHAnsi"/>
          <w:color w:val="000000"/>
          <w:u w:val="single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color w:val="000000"/>
          <w:u w:val="single"/>
        </w:rPr>
        <w:t>5. Sections and Points (A detailed rubric is presented in a separate file)</w:t>
      </w:r>
    </w:p>
    <w:p w14:paraId="184D458E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Each short report is worth 120 points. A format for the overall content of the report and the contributions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of each section to the total report grade is given below.</w:t>
      </w:r>
    </w:p>
    <w:p w14:paraId="20D1EA9F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</w:rPr>
        <w:br/>
      </w:r>
      <w:r w:rsidRPr="002F6EE3">
        <w:rPr>
          <w:rFonts w:cstheme="minorHAnsi"/>
          <w:b/>
          <w:bCs/>
          <w:color w:val="000000"/>
        </w:rPr>
        <w:t xml:space="preserve">Cover Page </w:t>
      </w:r>
      <w:r w:rsidRPr="002F6EE3">
        <w:rPr>
          <w:rFonts w:cstheme="minorHAnsi"/>
          <w:color w:val="000000"/>
        </w:rPr>
        <w:t>(1 page, 5 points).</w:t>
      </w:r>
    </w:p>
    <w:p w14:paraId="3836F7FD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Contains title, course name, experiment performed, date of report, and author name.</w:t>
      </w:r>
    </w:p>
    <w:p w14:paraId="03E77642" w14:textId="77777777" w:rsidR="002F6EE3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lastRenderedPageBreak/>
        <w:br/>
      </w:r>
      <w:r w:rsidRPr="002F6EE3">
        <w:rPr>
          <w:rFonts w:cstheme="minorHAnsi"/>
          <w:b/>
          <w:bCs/>
          <w:color w:val="000000"/>
        </w:rPr>
        <w:t xml:space="preserve">Abstract and Acknowledgments </w:t>
      </w:r>
      <w:r w:rsidRPr="002F6EE3">
        <w:rPr>
          <w:rFonts w:cstheme="minorHAnsi"/>
          <w:color w:val="000000"/>
        </w:rPr>
        <w:t>(1 page, 5 points).</w:t>
      </w:r>
    </w:p>
    <w:p w14:paraId="7A839108" w14:textId="77777777" w:rsidR="00DB3759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Contains an Abstract no longer than 150 words. The abstract should summarize the contents of the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report,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stating the question answered, the methods used, the results obtained, and the answer to the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question. An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Acknowledgment section that indicates other individuals who made any contributions to the report should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also be included on this page. As a minimum, the acknowledgment statement should indicate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contributions made by other team members. Instructors, course assistants or other students should also be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acknowledged if they provided any assistance with your report. A typical acknowledgment statement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 xml:space="preserve">might include: "The author acknowledges Catharine </w:t>
      </w:r>
      <w:proofErr w:type="spellStart"/>
      <w:r w:rsidRPr="002F6EE3">
        <w:rPr>
          <w:rFonts w:cstheme="minorHAnsi"/>
          <w:color w:val="000000"/>
        </w:rPr>
        <w:t>Hubka</w:t>
      </w:r>
      <w:proofErr w:type="spellEnd"/>
      <w:r w:rsidRPr="002F6EE3">
        <w:rPr>
          <w:rFonts w:cstheme="minorHAnsi"/>
          <w:color w:val="000000"/>
        </w:rPr>
        <w:t xml:space="preserve"> for helpful discussions that assisted in the</w:t>
      </w:r>
      <w:r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preparation of Figure 1. Also, the course assistants for CBE318L helped with the interpretation of results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presented in the Discussion section."</w:t>
      </w:r>
    </w:p>
    <w:p w14:paraId="09FAC864" w14:textId="77777777" w:rsidR="00DB3759" w:rsidRDefault="002F6EE3" w:rsidP="00CF1B60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Main Body of Report </w:t>
      </w:r>
      <w:r w:rsidRPr="002F6EE3">
        <w:rPr>
          <w:rFonts w:cstheme="minorHAnsi"/>
          <w:color w:val="000000"/>
        </w:rPr>
        <w:t>(at least 4, no more than 5, pages, organized with the following sections).</w:t>
      </w:r>
    </w:p>
    <w:p w14:paraId="09C4FD16" w14:textId="2216CE41" w:rsidR="00DB3759" w:rsidRDefault="002F6EE3" w:rsidP="00DB3759">
      <w:pPr>
        <w:spacing w:after="0" w:line="240" w:lineRule="auto"/>
        <w:ind w:left="720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Introduction </w:t>
      </w:r>
      <w:r w:rsidRPr="002F6EE3">
        <w:rPr>
          <w:rFonts w:cstheme="minorHAnsi"/>
          <w:color w:val="000000"/>
        </w:rPr>
        <w:t>(15 points)</w:t>
      </w:r>
      <w:r w:rsidRPr="002F6EE3">
        <w:rPr>
          <w:rFonts w:cstheme="minorHAnsi"/>
          <w:color w:val="000000"/>
        </w:rPr>
        <w:br/>
        <w:t>Present the context and background of the problem and a statement of the question you intend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to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answer.</w:t>
      </w: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Methods </w:t>
      </w:r>
      <w:r w:rsidRPr="002F6EE3">
        <w:rPr>
          <w:rFonts w:cstheme="minorHAnsi"/>
          <w:color w:val="000000"/>
        </w:rPr>
        <w:t>(10 points)</w:t>
      </w:r>
      <w:r w:rsidRPr="002F6EE3">
        <w:rPr>
          <w:rFonts w:cstheme="minorHAnsi"/>
          <w:color w:val="000000"/>
        </w:rPr>
        <w:br/>
        <w:t>Describe steps taken to answer the question, presented at a level appropriate to the intended</w:t>
      </w:r>
      <w:r w:rsidRPr="002F6EE3">
        <w:rPr>
          <w:rFonts w:cstheme="minorHAnsi"/>
          <w:color w:val="000000"/>
        </w:rPr>
        <w:br/>
        <w:t>audience of the report.</w:t>
      </w: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Results </w:t>
      </w:r>
      <w:r w:rsidRPr="002F6EE3">
        <w:rPr>
          <w:rFonts w:cstheme="minorHAnsi"/>
          <w:color w:val="000000"/>
        </w:rPr>
        <w:t>(25 points)</w:t>
      </w:r>
      <w:r w:rsidRPr="002F6EE3">
        <w:rPr>
          <w:rFonts w:cstheme="minorHAnsi"/>
          <w:color w:val="000000"/>
        </w:rPr>
        <w:br/>
        <w:t>State results of the study. This section is often organized around figures or tables presented in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the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text.</w:t>
      </w: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Discussion </w:t>
      </w:r>
      <w:r w:rsidRPr="002F6EE3">
        <w:rPr>
          <w:rFonts w:cstheme="minorHAnsi"/>
          <w:color w:val="000000"/>
        </w:rPr>
        <w:t>(25 points)</w:t>
      </w:r>
      <w:r w:rsidRPr="002F6EE3">
        <w:rPr>
          <w:rFonts w:cstheme="minorHAnsi"/>
          <w:color w:val="000000"/>
        </w:rPr>
        <w:br/>
        <w:t>Provide your interpretation of the results. What do they mean in the context of the problem and</w:t>
      </w:r>
      <w:r w:rsidRPr="002F6EE3">
        <w:rPr>
          <w:rFonts w:cstheme="minorHAnsi"/>
          <w:color w:val="000000"/>
        </w:rPr>
        <w:br/>
        <w:t>how do they lead to an answer to the question posed in the Introduction?</w:t>
      </w: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Conclusions </w:t>
      </w:r>
      <w:r w:rsidRPr="002F6EE3">
        <w:rPr>
          <w:rFonts w:cstheme="minorHAnsi"/>
          <w:color w:val="000000"/>
        </w:rPr>
        <w:t>(10 points)</w:t>
      </w:r>
      <w:r w:rsidRPr="002F6EE3">
        <w:rPr>
          <w:rFonts w:cstheme="minorHAnsi"/>
          <w:color w:val="000000"/>
        </w:rPr>
        <w:br/>
        <w:t>Summary of the original question and the answer provided. Discussion of new questions that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have arisen from the investigation.</w:t>
      </w:r>
    </w:p>
    <w:p w14:paraId="5FF35879" w14:textId="77777777" w:rsidR="00DB3759" w:rsidRDefault="00DB3759" w:rsidP="00DB3759">
      <w:pPr>
        <w:spacing w:after="0" w:line="240" w:lineRule="auto"/>
        <w:ind w:left="720"/>
        <w:rPr>
          <w:rFonts w:cstheme="minorHAnsi"/>
          <w:color w:val="000000"/>
        </w:rPr>
      </w:pPr>
    </w:p>
    <w:p w14:paraId="344C4F91" w14:textId="77777777" w:rsidR="00DB3759" w:rsidRDefault="002F6EE3" w:rsidP="00DB3759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b/>
          <w:bCs/>
          <w:color w:val="000000"/>
        </w:rPr>
        <w:t xml:space="preserve">References </w:t>
      </w:r>
      <w:r w:rsidRPr="002F6EE3">
        <w:rPr>
          <w:rFonts w:cstheme="minorHAnsi"/>
          <w:color w:val="000000"/>
        </w:rPr>
        <w:t>(10 points).</w:t>
      </w:r>
    </w:p>
    <w:p w14:paraId="6FAEC714" w14:textId="77777777" w:rsidR="00DB3759" w:rsidRDefault="002F6EE3" w:rsidP="00DB3759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List references, starting on a separation page (not counted in the 4-to-</w:t>
      </w:r>
      <w:proofErr w:type="gramStart"/>
      <w:r w:rsidRPr="002F6EE3">
        <w:rPr>
          <w:rFonts w:cstheme="minorHAnsi"/>
          <w:color w:val="000000"/>
        </w:rPr>
        <w:t>5 page</w:t>
      </w:r>
      <w:proofErr w:type="gramEnd"/>
      <w:r w:rsidRPr="002F6EE3">
        <w:rPr>
          <w:rFonts w:cstheme="minorHAnsi"/>
          <w:color w:val="000000"/>
        </w:rPr>
        <w:t xml:space="preserve"> length).</w:t>
      </w:r>
    </w:p>
    <w:p w14:paraId="021BAD47" w14:textId="77777777" w:rsidR="00DB3759" w:rsidRDefault="002F6EE3" w:rsidP="00DB3759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 xml:space="preserve">Figures and Tables </w:t>
      </w:r>
      <w:r w:rsidRPr="002F6EE3">
        <w:rPr>
          <w:rFonts w:cstheme="minorHAnsi"/>
          <w:color w:val="000000"/>
        </w:rPr>
        <w:t>(15 points).</w:t>
      </w:r>
    </w:p>
    <w:p w14:paraId="0FC7DD16" w14:textId="77777777" w:rsidR="00DB3759" w:rsidRDefault="002F6EE3" w:rsidP="00DB3759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  <w:t>These elements are embedded in the sections of the main report but will be graded separately.</w:t>
      </w:r>
    </w:p>
    <w:p w14:paraId="686913EF" w14:textId="5004515F" w:rsidR="002F6EE3" w:rsidRDefault="002F6EE3" w:rsidP="00DB3759">
      <w:pPr>
        <w:spacing w:after="0" w:line="240" w:lineRule="auto"/>
        <w:rPr>
          <w:rFonts w:cstheme="minorHAnsi"/>
          <w:color w:val="000000"/>
        </w:rPr>
      </w:pPr>
      <w:r w:rsidRPr="002F6EE3">
        <w:rPr>
          <w:rFonts w:cstheme="minorHAnsi"/>
          <w:color w:val="000000"/>
        </w:rPr>
        <w:br/>
      </w:r>
      <w:r w:rsidRPr="002F6EE3">
        <w:rPr>
          <w:rFonts w:cstheme="minorHAnsi"/>
          <w:b/>
          <w:bCs/>
          <w:color w:val="000000"/>
        </w:rPr>
        <w:t>(Optional) Appendix.</w:t>
      </w:r>
      <w:r w:rsidRPr="002F6EE3">
        <w:rPr>
          <w:rFonts w:cstheme="minorHAnsi"/>
          <w:b/>
          <w:bCs/>
          <w:color w:val="000000"/>
        </w:rPr>
        <w:br/>
      </w:r>
      <w:r w:rsidRPr="002F6EE3">
        <w:rPr>
          <w:rFonts w:cstheme="minorHAnsi"/>
          <w:color w:val="000000"/>
        </w:rPr>
        <w:t>An Appendix (or Appendices) can be added to the report to provide supporting information or other</w:t>
      </w:r>
      <w:r w:rsidRPr="002F6EE3">
        <w:rPr>
          <w:rFonts w:cstheme="minorHAnsi"/>
          <w:color w:val="000000"/>
        </w:rPr>
        <w:br/>
        <w:t>material that might be useful for some readers, but which is not necessary for understanding the main</w:t>
      </w:r>
      <w:r w:rsidRPr="002F6EE3">
        <w:rPr>
          <w:rFonts w:cstheme="minorHAnsi"/>
          <w:color w:val="000000"/>
        </w:rPr>
        <w:br/>
        <w:t>report. Generally, material in an Appendix would be detailed information too lengthy or distracting to</w:t>
      </w:r>
      <w:r w:rsidRPr="002F6EE3">
        <w:rPr>
          <w:rFonts w:cstheme="minorHAnsi"/>
          <w:color w:val="000000"/>
        </w:rPr>
        <w:br/>
        <w:t>include in the main body of the report. For example, sometimes long mathematical derivations are placed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in an Appendix and only the result is stated in the main report. Textbooks often contain one or more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Appendices, so you can find examples in some of your textbooks to see what kind of material might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appear in an Appendix. No separate grade is assigned to an Appendix, but appropriate or inappropriate</w:t>
      </w:r>
      <w:r w:rsidR="00DB3759">
        <w:rPr>
          <w:rFonts w:cstheme="minorHAnsi"/>
          <w:color w:val="000000"/>
        </w:rPr>
        <w:t xml:space="preserve"> </w:t>
      </w:r>
      <w:r w:rsidRPr="002F6EE3">
        <w:rPr>
          <w:rFonts w:cstheme="minorHAnsi"/>
          <w:color w:val="000000"/>
        </w:rPr>
        <w:t>use of an Appendix could affect readability and grades of other sections of the report.</w:t>
      </w:r>
    </w:p>
    <w:p w14:paraId="363DF202" w14:textId="77777777" w:rsidR="00DB3759" w:rsidRDefault="00DB3759" w:rsidP="00DB3759">
      <w:pPr>
        <w:spacing w:after="0" w:line="240" w:lineRule="auto"/>
        <w:rPr>
          <w:rFonts w:ascii="TimesNewRomanPS-BoldMT" w:eastAsia="Times New Roman" w:hAnsi="TimesNewRomanPS-BoldMT" w:cs="Times New Roman"/>
          <w:b/>
          <w:bCs/>
          <w:color w:val="000000"/>
          <w:sz w:val="18"/>
          <w:szCs w:val="18"/>
        </w:rPr>
        <w:sectPr w:rsidR="00DB375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8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5"/>
        <w:gridCol w:w="1266"/>
        <w:gridCol w:w="1282"/>
        <w:gridCol w:w="1282"/>
        <w:gridCol w:w="1282"/>
        <w:gridCol w:w="1282"/>
        <w:gridCol w:w="1282"/>
        <w:gridCol w:w="1282"/>
        <w:gridCol w:w="46"/>
      </w:tblGrid>
      <w:tr w:rsidR="00DB3759" w:rsidRPr="00DB3759" w14:paraId="7B56D1B0" w14:textId="77777777" w:rsidTr="00DB3759">
        <w:tc>
          <w:tcPr>
            <w:tcW w:w="128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595F7" w14:textId="737AFD5F" w:rsidR="00DB3759" w:rsidRPr="00DB3759" w:rsidRDefault="00DB3759" w:rsidP="00DB3759">
            <w:pPr>
              <w:spacing w:after="0" w:line="240" w:lineRule="auto"/>
              <w:ind w:right="-190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lastRenderedPageBreak/>
              <w:t>Grading Rubric for Laboratory Short Reports (120 total points).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8"/>
                <w:szCs w:val="18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(Note: Optional Appendices are not directly graded but could affect grades of other sections of the report)</w:t>
            </w:r>
          </w:p>
        </w:tc>
      </w:tr>
      <w:tr w:rsidR="00DB3759" w:rsidRPr="00DB3759" w14:paraId="2B67A239" w14:textId="77777777" w:rsidTr="00DB3759">
        <w:tc>
          <w:tcPr>
            <w:tcW w:w="38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4D13" w14:textId="77AB79AC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80AA8AC" w14:textId="0867AD01" w:rsidR="00DB3759" w:rsidRPr="00DB3759" w:rsidRDefault="00DB3759" w:rsidP="00DB37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Main Body of Report – At least 4, no more than 5, pages.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>Points will be deducted for length outside of these limits.</w:t>
            </w:r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348B" w14:textId="44C113E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3759" w:rsidRPr="00DB3759" w14:paraId="62871332" w14:textId="77777777" w:rsidTr="00DB3759">
        <w:trPr>
          <w:gridAfter w:val="1"/>
          <w:wAfter w:w="42" w:type="dxa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7237F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Graded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>Sections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(Points, 120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br/>
              <w:t>total)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9A139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Cover Page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B243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Abstract and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>Acknowledgments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(5)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3EB5BB23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Introduction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(15)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5CD8FEDC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Methods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0BB63343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Results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(25)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67D9560C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Discussion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(25)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14:paraId="17C6F9DB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Conclusions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C04D3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References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(10)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1EA52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Figures and Tables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FF0000"/>
                <w:sz w:val="16"/>
                <w:szCs w:val="16"/>
              </w:rPr>
              <w:t>(15)</w:t>
            </w:r>
          </w:p>
        </w:tc>
      </w:tr>
      <w:tr w:rsidR="00DB3759" w:rsidRPr="00DB3759" w14:paraId="7DD9685E" w14:textId="77777777" w:rsidTr="00DB3759">
        <w:trPr>
          <w:gridAfter w:val="1"/>
          <w:wAfter w:w="42" w:type="dxa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842F9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90-100% of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>possible points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E342E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All requested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content present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and cleanly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formatted.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4ADF1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Abstract clearly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concisely summarizes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content of full report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within word limit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Acknowledgments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complete and briefly,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but clearly, describe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contributions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others.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B93D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Context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problem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presented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organized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manner at level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matched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audience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Citations used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effectively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support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statements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fact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Statement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 clear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and concise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Content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section directly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connected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subsequent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 content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25F7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All steps taken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to determine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answer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described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sufficient, but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not excessive,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detail (matched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to expected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knowledge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audience)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2F2D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Results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presented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organized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logical manner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with effective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use of figures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tables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Uncertainties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 results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indicated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No off-topic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opinions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discussion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included in this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section, just a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direct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presentation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facts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determined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during 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investigation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9EE7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Presents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discussion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the meaning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interpretation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the results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Provides a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clear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description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uncertainties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the results,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sources of those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uncertainties,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and how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uncertainties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might be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reduced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future work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Should build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toward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present an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answer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 posed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 Introduction,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resolving 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narrative of 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3B751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Concisely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summarizes 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question(s)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answer(s)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addressed in 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Describes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possible future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work related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the original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poses important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new questions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that developed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during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investigation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8F7E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Effective use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of citations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text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correctly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formatted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complete list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references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B249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Overall formatting is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clear and readable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Information is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effectively presented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and well organized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Makes good use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captions and titles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Informative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readable axis labels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Consistent use of units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Readable legends,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numbering, and symbols</w:t>
            </w:r>
          </w:p>
        </w:tc>
      </w:tr>
    </w:tbl>
    <w:p w14:paraId="1885D3CA" w14:textId="69ABEBF2" w:rsidR="00687200" w:rsidRDefault="00687200" w:rsidP="00DB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87A37F" w14:textId="77777777" w:rsidR="00687200" w:rsidRDefault="00687200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827CB38" w14:textId="77777777" w:rsidR="00DB3759" w:rsidRPr="00DB3759" w:rsidRDefault="00DB3759" w:rsidP="00DB37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8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  <w:gridCol w:w="1282"/>
      </w:tblGrid>
      <w:tr w:rsidR="00DB3759" w:rsidRPr="00DB3759" w14:paraId="3B60ACC9" w14:textId="77777777" w:rsidTr="0068720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AA6C0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80-90% of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>possible points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C00B2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Missing one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item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requested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content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content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easily readable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38A8C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Abstract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matched to word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limit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One item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important content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from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Abstract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Acknowledgments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incomplete or overly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detailed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70D8D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One or two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components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context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One or two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incorrect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citations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Question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precisely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worded or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well posed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FBB42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One or two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important steps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poorly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described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Level of detail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of methods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well matched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technical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background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 audience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F8F11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Sequence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presented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 xml:space="preserve">results </w:t>
            </w:r>
            <w:proofErr w:type="gramStart"/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is</w:t>
            </w:r>
            <w:proofErr w:type="gramEnd"/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confusing or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clearly ordered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One major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result 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Presentation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of uncertainties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confusing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One or two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aspects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figures or tables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ineffective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unclear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Some content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more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appropriate for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discussion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section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072F0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Discussion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uncertainties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not complete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Organization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lacks one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two elements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moving toward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answer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Answer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 unclear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 minor ways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65361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Summary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 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one or two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items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Future work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or new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incomplete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off topic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9832E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Mistakes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formatting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some references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with incomplete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information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7ED7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Some figures or tables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key information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such as units, axis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labels, or captions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A few symbols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labels not legible</w:t>
            </w:r>
          </w:p>
        </w:tc>
      </w:tr>
      <w:tr w:rsidR="00DB3759" w:rsidRPr="00DB3759" w14:paraId="45055279" w14:textId="77777777" w:rsidTr="00687200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17B15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70-80% of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>possible points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B82DC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Missing two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items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content or low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readability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entire page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80E89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More than one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important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item of content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Abstract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Missing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ineffective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Acknowledgments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264BA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Multiple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components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context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Numerous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incorrect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citations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Poorly stated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directly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connected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content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report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0DEF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Several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 steps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steps poorly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described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Information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provided is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inadequate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allow reader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understand 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process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followed during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the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investigation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665E9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Several key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results 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Figures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tables with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multiple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problems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Presentation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of uncertainties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not correct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Content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well organized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or not focused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on results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07E8C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Discussion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uncertainties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incorrect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Organization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does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support answer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to question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Answer not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clearly stated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unrelated to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original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question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3B813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Summary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results and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answer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incomplete in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several ways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Little or no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presentation of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future work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new questions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arising from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investigation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96415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Multiple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references with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incomplete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information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• 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citations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references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12F6E" w14:textId="77777777" w:rsidR="00DB3759" w:rsidRPr="00DB3759" w:rsidRDefault="00DB3759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• Multiple figures or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tables with missing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information or symbols</w:t>
            </w: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br/>
              <w:t>or text not legible</w:t>
            </w:r>
          </w:p>
        </w:tc>
      </w:tr>
      <w:tr w:rsidR="00687200" w:rsidRPr="00DB3759" w14:paraId="14791D3C" w14:textId="77777777" w:rsidTr="00D861A5"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9B8AE" w14:textId="77777777" w:rsidR="00687200" w:rsidRPr="00DB3759" w:rsidRDefault="00687200" w:rsidP="00DB3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t>&lt;70% of</w:t>
            </w:r>
            <w:r w:rsidRPr="00DB3759">
              <w:rPr>
                <w:rFonts w:ascii="TimesNewRomanPS-BoldMT" w:eastAsia="Times New Roman" w:hAnsi="TimesNewRomanPS-BoldMT" w:cs="Times New Roman"/>
                <w:b/>
                <w:bCs/>
                <w:color w:val="000000"/>
                <w:sz w:val="16"/>
                <w:szCs w:val="16"/>
              </w:rPr>
              <w:br/>
              <w:t xml:space="preserve">possible points </w:t>
            </w:r>
          </w:p>
        </w:tc>
        <w:tc>
          <w:tcPr>
            <w:tcW w:w="115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C57EF03" w14:textId="4E9725F4" w:rsidR="00687200" w:rsidRPr="00DB3759" w:rsidRDefault="00687200" w:rsidP="00687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3759">
              <w:rPr>
                <w:rFonts w:ascii="TimesNewRomanPSMT" w:eastAsia="Times New Roman" w:hAnsi="TimesNewRomanPSMT" w:cs="Times New Roman"/>
                <w:color w:val="000000"/>
                <w:sz w:val="16"/>
                <w:szCs w:val="16"/>
              </w:rPr>
              <w:t>Majority or all of above content missing, ineffective, or not readable.</w:t>
            </w:r>
          </w:p>
        </w:tc>
      </w:tr>
    </w:tbl>
    <w:p w14:paraId="50B280A7" w14:textId="77777777" w:rsidR="00DB3759" w:rsidRPr="002F6EE3" w:rsidRDefault="00DB3759" w:rsidP="00DB3759">
      <w:pPr>
        <w:spacing w:after="0" w:line="240" w:lineRule="auto"/>
        <w:rPr>
          <w:rFonts w:cstheme="minorHAnsi"/>
          <w:b/>
          <w:bCs/>
          <w:color w:val="000000"/>
        </w:rPr>
      </w:pPr>
    </w:p>
    <w:sectPr w:rsidR="00DB3759" w:rsidRPr="002F6EE3" w:rsidSect="00DB37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B60"/>
    <w:rsid w:val="002F6EE3"/>
    <w:rsid w:val="00310378"/>
    <w:rsid w:val="00687200"/>
    <w:rsid w:val="008560D2"/>
    <w:rsid w:val="00AA62A1"/>
    <w:rsid w:val="00CF1B60"/>
    <w:rsid w:val="00D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1DE51"/>
  <w15:chartTrackingRefBased/>
  <w15:docId w15:val="{FDAE3E08-503D-442F-8434-C5B11981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F1B60"/>
    <w:rPr>
      <w:rFonts w:ascii="TimesNewRomanPS-BoldMT" w:hAnsi="TimesNewRomanPS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CF1B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CF1B60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2812</Words>
  <Characters>16032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2020-05-21T02:47:00Z</dcterms:created>
  <dcterms:modified xsi:type="dcterms:W3CDTF">2020-05-21T03:12:00Z</dcterms:modified>
</cp:coreProperties>
</file>